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9A2" w14:textId="682B0401" w:rsidR="007F5892" w:rsidRPr="007F5892" w:rsidRDefault="007F5892" w:rsidP="007F58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58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Stromy na zahradě a v </w:t>
      </w:r>
      <w:r w:rsidRPr="007F58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lese – hra</w:t>
      </w:r>
      <w:r w:rsidRPr="007F58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na průzkumníky</w:t>
      </w:r>
    </w:p>
    <w:p w14:paraId="4B89E308" w14:textId="77777777" w:rsidR="007F5892" w:rsidRPr="007F5892" w:rsidRDefault="007F5892" w:rsidP="007F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Pomůcky:</w:t>
      </w:r>
    </w:p>
    <w:p w14:paraId="03D7992E" w14:textId="77777777" w:rsidR="007F5892" w:rsidRPr="007F5892" w:rsidRDefault="007F5892" w:rsidP="007F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voskové pastely;</w:t>
      </w:r>
    </w:p>
    <w:p w14:paraId="011C2313" w14:textId="77777777" w:rsidR="007F5892" w:rsidRPr="007F5892" w:rsidRDefault="007F5892" w:rsidP="007F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papíry.</w:t>
      </w:r>
    </w:p>
    <w:p w14:paraId="2F7A4D92" w14:textId="77777777" w:rsidR="007F5892" w:rsidRPr="007F5892" w:rsidRDefault="007F5892" w:rsidP="007F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činnosti:</w:t>
      </w:r>
    </w:p>
    <w:p w14:paraId="01FEA054" w14:textId="77777777" w:rsidR="007F5892" w:rsidRPr="007F5892" w:rsidRDefault="007F5892" w:rsidP="007F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vycházka do přírody: </w:t>
      </w:r>
    </w:p>
    <w:p w14:paraId="20595DAB" w14:textId="1878CE06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vycházkou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proofErr w:type="gramEnd"/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dětmi zopakov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části stromu, druhy stromů - listnaté a jehličnaté;</w:t>
      </w:r>
    </w:p>
    <w:p w14:paraId="1F6B2C39" w14:textId="5C54124F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jim, že stromy mají různý povrch kůry, což my při vycházce prozkoumáme;</w:t>
      </w:r>
    </w:p>
    <w:p w14:paraId="6D8C574A" w14:textId="04CAD7B5" w:rsidR="007F5892" w:rsidRPr="007F5892" w:rsidRDefault="007F5892" w:rsidP="007F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začít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hned na zahradě a pokračov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cestou do lesa: </w:t>
      </w:r>
    </w:p>
    <w:p w14:paraId="3BFDAC81" w14:textId="2F5A17B0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zjišťova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hmatem strukturu kůry různých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 – hladká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, drsná, více či méně členitá;</w:t>
      </w:r>
    </w:p>
    <w:p w14:paraId="0DCFA16A" w14:textId="65A69695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zrak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určování barev a odstínů kůry a také se snaži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určit například podle barvy kůry, různého druhu jehličí, listí nebo plodů druh stromu (bílá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kůra – bříza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listnatý strom, pod kterým jsou spadané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žaludy – dub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různých druhů šišek hleda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jehličnatý strom, ke kterému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– smrk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, borovice apod.);</w:t>
      </w:r>
    </w:p>
    <w:p w14:paraId="71701D19" w14:textId="3937C538" w:rsidR="007F5892" w:rsidRPr="007F5892" w:rsidRDefault="007F5892" w:rsidP="007F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lepší poznání různé struktury kůry si děti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můžou zahrát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"na malíře": </w:t>
      </w:r>
    </w:p>
    <w:p w14:paraId="75192DC2" w14:textId="137A3410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– malíř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ere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lese libovolný strom;</w:t>
      </w:r>
    </w:p>
    <w:p w14:paraId="61FD580C" w14:textId="31E918E2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malíři přilož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kmen "svého" stromu papír, který se snaž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pokreslit voskovou pastelkou, čímž se zvýrazn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struktura stromové kůry;</w:t>
      </w:r>
    </w:p>
    <w:p w14:paraId="4F27A5D7" w14:textId="4D85B3A1" w:rsidR="007F5892" w:rsidRPr="007F5892" w:rsidRDefault="007F5892" w:rsidP="007F58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malíř se pokus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 druh stromu podle dalších 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znaků – jehličí</w:t>
      </w:r>
      <w:r w:rsidRPr="007F5892">
        <w:rPr>
          <w:rFonts w:ascii="Times New Roman" w:eastAsia="Times New Roman" w:hAnsi="Times New Roman" w:cs="Times New Roman"/>
          <w:sz w:val="24"/>
          <w:szCs w:val="24"/>
          <w:lang w:eastAsia="cs-CZ"/>
        </w:rPr>
        <w:t>, listy, plody.</w:t>
      </w:r>
    </w:p>
    <w:p w14:paraId="744E49C7" w14:textId="77777777" w:rsidR="007F5892" w:rsidRDefault="007F5892"/>
    <w:sectPr w:rsidR="007F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111"/>
    <w:multiLevelType w:val="multilevel"/>
    <w:tmpl w:val="8EB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76B77"/>
    <w:multiLevelType w:val="multilevel"/>
    <w:tmpl w:val="FC4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2"/>
    <w:rsid w:val="007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7C3"/>
  <w15:chartTrackingRefBased/>
  <w15:docId w15:val="{B8A9666F-4A16-4C2A-89FB-224D5AC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2021-04-25T18:26:00Z</dcterms:created>
  <dcterms:modified xsi:type="dcterms:W3CDTF">2021-04-25T18:30:00Z</dcterms:modified>
</cp:coreProperties>
</file>